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8A" w:rsidRDefault="00282A8A" w:rsidP="002478E7">
      <w:pPr>
        <w:pStyle w:val="2"/>
        <w:spacing w:line="300" w:lineRule="atLeast"/>
        <w:jc w:val="center"/>
        <w:rPr>
          <w:rFonts w:ascii="Georgia" w:hAnsi="Georgia"/>
          <w:color w:val="000000"/>
          <w:lang w:val="uk-UA"/>
        </w:rPr>
      </w:pPr>
    </w:p>
    <w:p w:rsidR="00E37348" w:rsidRPr="008F0134" w:rsidRDefault="008356B7" w:rsidP="008F0134">
      <w:pPr>
        <w:pStyle w:val="2"/>
        <w:spacing w:line="300" w:lineRule="atLeast"/>
        <w:jc w:val="center"/>
        <w:rPr>
          <w:b w:val="0"/>
          <w:bCs w:val="0"/>
          <w:color w:val="7030A0"/>
          <w:lang w:val="uk-UA"/>
        </w:rPr>
      </w:pPr>
      <w:r>
        <w:rPr>
          <w:rFonts w:ascii="Georgia" w:hAnsi="Georgia"/>
          <w:color w:val="000000"/>
          <w:lang w:val="uk-UA"/>
        </w:rPr>
        <w:t> </w:t>
      </w:r>
      <w:r w:rsidR="00035DD8" w:rsidRPr="00035DD8">
        <w:rPr>
          <w:rFonts w:ascii="Georgia" w:hAnsi="Georgia"/>
          <w:color w:val="7030A0"/>
          <w:lang w:val="uk-UA"/>
        </w:rPr>
        <w:t>Р</w:t>
      </w:r>
      <w:r w:rsidR="002478E7" w:rsidRPr="00E37348">
        <w:rPr>
          <w:rStyle w:val="a6"/>
          <w:rFonts w:ascii="Georgia" w:hAnsi="Georgia"/>
          <w:b/>
          <w:bCs/>
          <w:color w:val="7030A0"/>
          <w:sz w:val="40"/>
          <w:szCs w:val="40"/>
          <w:lang w:val="uk-UA"/>
        </w:rPr>
        <w:t xml:space="preserve">екомендації батькам дітей </w:t>
      </w:r>
      <w:r w:rsidR="008F0134" w:rsidRPr="008F0134">
        <w:rPr>
          <w:rStyle w:val="a6"/>
          <w:b/>
          <w:bCs/>
          <w:color w:val="7030A0"/>
          <w:sz w:val="40"/>
          <w:szCs w:val="40"/>
          <w:lang w:val="uk-UA"/>
        </w:rPr>
        <w:t>з РАС</w:t>
      </w:r>
      <w:r w:rsidR="00035DD8">
        <w:rPr>
          <w:rStyle w:val="a6"/>
          <w:b/>
          <w:bCs/>
          <w:color w:val="7030A0"/>
          <w:sz w:val="40"/>
          <w:szCs w:val="40"/>
          <w:lang w:val="uk-UA"/>
        </w:rPr>
        <w:t xml:space="preserve"> по організації дозвілля та розвитку</w:t>
      </w:r>
    </w:p>
    <w:p w:rsidR="00284159" w:rsidRPr="008F0134" w:rsidRDefault="00035DD8" w:rsidP="00E37348">
      <w:pPr>
        <w:spacing w:after="0"/>
        <w:textAlignment w:val="center"/>
        <w:rPr>
          <w:rFonts w:ascii="Times New Roman" w:hAnsi="Times New Roman" w:cs="Times New Roman"/>
          <w:vanish/>
          <w:color w:val="ACACAC"/>
          <w:sz w:val="28"/>
          <w:szCs w:val="28"/>
          <w:lang w:val="uk-UA"/>
        </w:rPr>
      </w:pPr>
      <w:hyperlink r:id="rId5" w:anchor="comments-container" w:history="1">
        <w:r w:rsidR="00284159" w:rsidRPr="008F0134">
          <w:rPr>
            <w:rStyle w:val="atxt2"/>
            <w:rFonts w:ascii="Times New Roman" w:hAnsi="Times New Roman" w:cs="Times New Roman"/>
            <w:vanish/>
            <w:color w:val="4C4C4C"/>
            <w:sz w:val="28"/>
            <w:szCs w:val="28"/>
            <w:bdr w:val="none" w:sz="0" w:space="0" w:color="auto" w:frame="1"/>
            <w:lang w:val="uk-UA"/>
          </w:rPr>
          <w:t>0 коментарів</w:t>
        </w:r>
      </w:hyperlink>
    </w:p>
    <w:p w:rsidR="00284159" w:rsidRPr="008F0134" w:rsidRDefault="00284159" w:rsidP="00E373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0134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F0134" w:rsidRDefault="00284159" w:rsidP="00E3734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   </w:t>
      </w:r>
      <w:r w:rsidR="008F0134">
        <w:rPr>
          <w:noProof/>
        </w:rPr>
        <w:drawing>
          <wp:inline distT="0" distB="0" distL="0" distR="0">
            <wp:extent cx="4724400" cy="4876800"/>
            <wp:effectExtent l="0" t="0" r="0" b="0"/>
            <wp:docPr id="30" name="Рисунок 30" descr="От чего и почему книга Агнии Барто нравится ребенку моем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т чего и почему книга Агнии Барто нравится ребенку моему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59" w:rsidRPr="00E37348" w:rsidRDefault="00284159" w:rsidP="00E37348">
      <w:pPr>
        <w:spacing w:after="0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 </w:t>
      </w:r>
      <w:r w:rsidRPr="00E3734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Аутизм</w:t>
      </w:r>
      <w:r w:rsidRPr="00E3734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– це розлади в нервовій системі, які впливають на поведінку в соціумі. Ці порушення зазвичай проявляються у ранньому віці. </w:t>
      </w:r>
    </w:p>
    <w:p w:rsidR="00284159" w:rsidRPr="00E37348" w:rsidRDefault="00284159" w:rsidP="00E37348">
      <w:pPr>
        <w:spacing w:after="0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Спектр розладів є широким. Тому варто зрозуміти на скільки важливим є правильний підхід до навчання та лікування дитини з РДА – ранній дитячий аутизм.  Все залежить від діагнозу і реальних можливостей самої дитини.</w:t>
      </w:r>
    </w:p>
    <w:p w:rsidR="00284159" w:rsidRPr="00E37348" w:rsidRDefault="00284159" w:rsidP="00E37348">
      <w:pPr>
        <w:spacing w:after="0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Найкращою є терапія, яка поєднує різні підходи, комбінації та способи лікування. Одним із методів в цій нозології є </w:t>
      </w:r>
      <w:r w:rsidRPr="00E3734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сенсорна корекція</w:t>
      </w:r>
      <w:r w:rsidRPr="00E3734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. </w:t>
      </w:r>
    </w:p>
    <w:p w:rsidR="00284159" w:rsidRPr="00E37348" w:rsidRDefault="00284159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37348" w:rsidRDefault="00E37348" w:rsidP="00E3734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Як організувати простір</w:t>
      </w:r>
      <w:r w:rsidR="00284159" w:rsidRPr="00E3734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для навчання, ігор та спілкування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?</w:t>
      </w:r>
    </w:p>
    <w:p w:rsidR="00284159" w:rsidRPr="00E37348" w:rsidRDefault="00E37348" w:rsidP="00E37348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uk-UA"/>
        </w:rPr>
        <w:t xml:space="preserve">Спробуйте облаштувати </w:t>
      </w:r>
      <w:r w:rsidR="00284159" w:rsidRPr="00E37348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uk-UA"/>
        </w:rPr>
        <w:t>сенсорн</w:t>
      </w:r>
      <w:r w:rsidRPr="00E37348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uk-UA"/>
        </w:rPr>
        <w:t>у кімнату або куточок вдома!</w:t>
      </w:r>
      <w:r w:rsidR="00284159" w:rsidRPr="00E37348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uk-UA"/>
        </w:rPr>
        <w:t>.</w:t>
      </w:r>
    </w:p>
    <w:p w:rsidR="00E37348" w:rsidRDefault="00284159" w:rsidP="00E3734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     </w:t>
      </w:r>
    </w:p>
    <w:p w:rsidR="00284159" w:rsidRPr="00E37348" w:rsidRDefault="00E37348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Перше на що ви маєте звернути увагу в цій кімнаті, це ос</w:t>
      </w:r>
      <w:r w:rsidR="00284159"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:rsidR="00284159" w:rsidRPr="00E37348" w:rsidRDefault="00284159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світлій сенсорній кімнаті має бути вікно для провітрювання приміщення. </w:t>
      </w:r>
      <w:r w:rsidR="007816B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37348" w:rsidRPr="00E37348">
        <w:rPr>
          <w:rFonts w:ascii="Times New Roman" w:hAnsi="Times New Roman" w:cs="Times New Roman"/>
          <w:sz w:val="28"/>
          <w:szCs w:val="28"/>
          <w:lang w:val="uk-UA"/>
        </w:rPr>
        <w:t>приглушення денного світла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7816B4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штори чи жалюзі </w:t>
      </w:r>
      <w:r w:rsidR="00781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159" w:rsidRPr="00E37348" w:rsidRDefault="00284159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У темній сенсорній кімнаті доречним буде використання світильників та нічників</w:t>
      </w:r>
      <w:r w:rsidR="007816B4">
        <w:rPr>
          <w:rFonts w:ascii="Times New Roman" w:hAnsi="Times New Roman" w:cs="Times New Roman"/>
          <w:sz w:val="28"/>
          <w:szCs w:val="28"/>
          <w:lang w:val="uk-UA"/>
        </w:rPr>
        <w:t xml:space="preserve"> або новорічні ліхтарики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159" w:rsidRPr="00E37348" w:rsidRDefault="00284159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     </w:t>
      </w:r>
      <w:r w:rsidR="007816B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забувайте про а</w:t>
      </w: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ктивні ігри та спорт</w:t>
      </w:r>
    </w:p>
    <w:p w:rsidR="00284159" w:rsidRPr="00E37348" w:rsidRDefault="007816B4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FFA766" wp14:editId="4CC5C979">
            <wp:simplePos x="0" y="0"/>
            <wp:positionH relativeFrom="column">
              <wp:posOffset>-617855</wp:posOffset>
            </wp:positionH>
            <wp:positionV relativeFrom="paragraph">
              <wp:posOffset>1971675</wp:posOffset>
            </wp:positionV>
            <wp:extent cx="2183130" cy="1635760"/>
            <wp:effectExtent l="0" t="0" r="7620" b="2540"/>
            <wp:wrapSquare wrapText="bothSides"/>
            <wp:docPr id="18" name="Рисунок 18" descr="Безкаркасний пуф. Купити безкаркасні м'які пуфи мішки та пуфі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каркасний пуф. Купити безкаркасні м'які пуфи мішки та пуфіки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356E3F" wp14:editId="4AD31471">
            <wp:simplePos x="0" y="0"/>
            <wp:positionH relativeFrom="column">
              <wp:posOffset>4173855</wp:posOffset>
            </wp:positionH>
            <wp:positionV relativeFrom="paragraph">
              <wp:posOffset>1124585</wp:posOffset>
            </wp:positionV>
            <wp:extent cx="2053590" cy="1446530"/>
            <wp:effectExtent l="0" t="0" r="3810" b="1270"/>
            <wp:wrapSquare wrapText="bothSides"/>
            <wp:docPr id="8" name="Рисунок 8" descr="Палатка детская с шариками , Холодное Сердце, Тачки, с тоннел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латка детская с шариками , Холодное Сердце, Тачки, с тоннеле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" t="17816" r="6321" b="20689"/>
                    <a:stretch/>
                  </pic:blipFill>
                  <pic:spPr bwMode="auto">
                    <a:xfrm>
                      <a:off x="0" y="0"/>
                      <a:ext cx="205359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41DAD" wp14:editId="64B33B87">
            <wp:simplePos x="0" y="0"/>
            <wp:positionH relativeFrom="column">
              <wp:posOffset>-71120</wp:posOffset>
            </wp:positionH>
            <wp:positionV relativeFrom="paragraph">
              <wp:posOffset>237490</wp:posOffset>
            </wp:positionV>
            <wp:extent cx="1787525" cy="1611630"/>
            <wp:effectExtent l="0" t="0" r="3175" b="7620"/>
            <wp:wrapSquare wrapText="bothSides"/>
            <wp:docPr id="1" name="Рисунок 1" descr="Тренажер Перекотиполе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ажер Перекотиполе 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59"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Тренажери такі як </w:t>
      </w:r>
      <w:hyperlink r:id="rId10" w:history="1">
        <w:r w:rsidR="00284159" w:rsidRPr="008F013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uk-UA"/>
          </w:rPr>
          <w:t>Перекотиполе</w:t>
        </w:r>
      </w:hyperlink>
      <w:r w:rsidR="00284159" w:rsidRPr="008F01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4159"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різного типу гойдалки розвинуть відчуття рівноваги, допоможуть зміцнити м’язи, потренувати вестибулярний апарат та посприяють фізичному розвитку дитини. А граючись у </w:t>
      </w:r>
      <w:hyperlink r:id="rId11" w:history="1">
        <w:r w:rsidR="00284159" w:rsidRPr="00E37348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басейні з кульками</w:t>
        </w:r>
      </w:hyperlink>
      <w:r>
        <w:rPr>
          <w:rStyle w:val="ab"/>
          <w:rFonts w:ascii="Times New Roman" w:hAnsi="Times New Roman" w:cs="Times New Roman"/>
          <w:sz w:val="28"/>
          <w:szCs w:val="28"/>
          <w:lang w:val="uk-UA"/>
        </w:rPr>
        <w:t xml:space="preserve"> (уе може бути палатка або надувний водний бассейн)</w:t>
      </w:r>
      <w:r w:rsidR="00284159" w:rsidRPr="00E37348">
        <w:rPr>
          <w:rFonts w:ascii="Times New Roman" w:hAnsi="Times New Roman" w:cs="Times New Roman"/>
          <w:sz w:val="28"/>
          <w:szCs w:val="28"/>
          <w:lang w:val="uk-UA"/>
        </w:rPr>
        <w:t>, дитина не лише отримає позитивні враження, а й зможе вивчати кольори.</w:t>
      </w:r>
    </w:p>
    <w:p w:rsidR="00284159" w:rsidRPr="00E37348" w:rsidRDefault="00284159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     Меблі</w:t>
      </w:r>
    </w:p>
    <w:p w:rsidR="00964E5D" w:rsidRPr="00E37348" w:rsidRDefault="00284159" w:rsidP="00964E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Після ігор та занять можна відпочити на м</w:t>
      </w:r>
      <w:r w:rsidRPr="00E37348">
        <w:rPr>
          <w:rFonts w:ascii="Times New Roman" w:hAnsi="Times New Roman" w:cs="Times New Roman"/>
          <w:sz w:val="28"/>
          <w:szCs w:val="28"/>
        </w:rPr>
        <w:t>’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яких та зручних пуфах, ігрових диванах та кріслах мішках. </w:t>
      </w:r>
      <w:r w:rsidR="00964E5D" w:rsidRPr="00E37348">
        <w:rPr>
          <w:rFonts w:ascii="Times New Roman" w:hAnsi="Times New Roman" w:cs="Times New Roman"/>
          <w:sz w:val="28"/>
          <w:szCs w:val="28"/>
          <w:lang w:val="uk-UA"/>
        </w:rPr>
        <w:t>Меблі та модульні конструкції повинні бути створенні з м’яких матеріалів, не мати гострих кутів. Всі частини легкі, міцні і компактні.</w:t>
      </w:r>
    </w:p>
    <w:p w:rsidR="00964E5D" w:rsidRPr="00E37348" w:rsidRDefault="00964E5D" w:rsidP="00964E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   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важливо прислухатись до дитини, її вподобань та потреб і 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все організувати правильно, створити відповідні умови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було перш за все 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вона 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сприймати цю кімнату 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активною на 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>заняттях та іграх.</w:t>
      </w:r>
    </w:p>
    <w:p w:rsidR="007816B4" w:rsidRDefault="007816B4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4159" w:rsidRPr="00E37348" w:rsidRDefault="00284159" w:rsidP="00E37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Розслаблення та релаксація</w:t>
      </w:r>
    </w:p>
    <w:p w:rsidR="00284159" w:rsidRPr="00964E5D" w:rsidRDefault="00964E5D" w:rsidP="00964E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54636" wp14:editId="7C435184">
            <wp:simplePos x="0" y="0"/>
            <wp:positionH relativeFrom="column">
              <wp:posOffset>-139700</wp:posOffset>
            </wp:positionH>
            <wp:positionV relativeFrom="paragraph">
              <wp:posOffset>38735</wp:posOffset>
            </wp:positionV>
            <wp:extent cx="2046605" cy="2046605"/>
            <wp:effectExtent l="0" t="0" r="0" b="0"/>
            <wp:wrapSquare wrapText="bothSides"/>
            <wp:docPr id="19" name="Рисунок 19" descr="Купить новая лампа проектора звезд и луны и неба звезда ночн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пить новая лампа проектора звезд и луны и неба звезда ночника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59" w:rsidRPr="00E37348">
        <w:rPr>
          <w:rFonts w:ascii="Times New Roman" w:hAnsi="Times New Roman" w:cs="Times New Roman"/>
          <w:sz w:val="28"/>
          <w:szCs w:val="28"/>
          <w:lang w:val="uk-UA"/>
        </w:rPr>
        <w:t>Для цього підійде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темна сенсорна кімната, яка</w:t>
      </w:r>
      <w:r w:rsidR="00284159"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розслаблення, зняття стресу та відновлення емоцій. Атмосфера має бути затишною та спокійною.</w:t>
      </w:r>
      <w:r w:rsidRPr="00964E5D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96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Психологи впевнені, що від того, наскільки добре діти можуть чути, бачити і відчувати, залежить їхня здатність повноцінно сприймати навколишній світ, осмислено діяти й реагувати в різних ситуаціях, вчитися й розвивати інтелект.</w:t>
      </w:r>
    </w:p>
    <w:p w:rsidR="00284159" w:rsidRPr="00E37348" w:rsidRDefault="00284159" w:rsidP="00964E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     </w:t>
      </w:r>
      <w:r w:rsidRPr="00E3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Сенсорні ігри</w:t>
      </w:r>
      <w:r w:rsidRPr="00E37348">
        <w:rPr>
          <w:rFonts w:ascii="Times New Roman" w:hAnsi="Times New Roman" w:cs="Times New Roman"/>
          <w:sz w:val="28"/>
          <w:szCs w:val="28"/>
          <w:lang w:val="uk-UA"/>
        </w:rPr>
        <w:t xml:space="preserve"> допоможуть дитині краще відчути, побачити та розпізнати світ. Зроблять це не нав’язливо і без шкоди для неї. Через гру передаються позитивні емоції, є можливість контактування та спілкування з іншими людьми. Важливу роль відіграють іграшки. З їх допомогою дитина пізнає різні відчуття: </w:t>
      </w:r>
    </w:p>
    <w:p w:rsidR="00284159" w:rsidRPr="00E37348" w:rsidRDefault="00284159" w:rsidP="00E37348">
      <w:pPr>
        <w:numPr>
          <w:ilvl w:val="0"/>
          <w:numId w:val="2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lastRenderedPageBreak/>
        <w:t>зорові (колір, розмір, форма предметів)</w:t>
      </w:r>
    </w:p>
    <w:p w:rsidR="00284159" w:rsidRPr="00E37348" w:rsidRDefault="00284159" w:rsidP="00E37348">
      <w:pPr>
        <w:numPr>
          <w:ilvl w:val="0"/>
          <w:numId w:val="2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слухові (звуки, музика)</w:t>
      </w:r>
    </w:p>
    <w:p w:rsidR="00284159" w:rsidRPr="00E37348" w:rsidRDefault="00284159" w:rsidP="00E37348">
      <w:pPr>
        <w:numPr>
          <w:ilvl w:val="0"/>
          <w:numId w:val="2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тактильні (фактура матеріалу, отвори в іграшках, шнурівки)</w:t>
      </w:r>
    </w:p>
    <w:p w:rsidR="00284159" w:rsidRPr="00E37348" w:rsidRDefault="00284159" w:rsidP="00E37348">
      <w:pPr>
        <w:numPr>
          <w:ilvl w:val="0"/>
          <w:numId w:val="2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нюхові (запах їжі, природних матеріалів)</w:t>
      </w:r>
    </w:p>
    <w:p w:rsidR="00284159" w:rsidRPr="00E37348" w:rsidRDefault="00284159" w:rsidP="00E37348">
      <w:pPr>
        <w:numPr>
          <w:ilvl w:val="0"/>
          <w:numId w:val="2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смакові (смак різних продуктів)</w:t>
      </w:r>
    </w:p>
    <w:p w:rsidR="00284159" w:rsidRPr="00E37348" w:rsidRDefault="00284159" w:rsidP="00E37348">
      <w:pPr>
        <w:numPr>
          <w:ilvl w:val="0"/>
          <w:numId w:val="2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sz w:val="28"/>
          <w:szCs w:val="28"/>
          <w:lang w:val="uk-UA"/>
        </w:rPr>
        <w:t>рухові (орієнтація в просторі, рівновага)</w:t>
      </w:r>
    </w:p>
    <w:p w:rsidR="00284159" w:rsidRPr="00E37348" w:rsidRDefault="00284159" w:rsidP="00E37348">
      <w:pPr>
        <w:pStyle w:val="aa"/>
        <w:spacing w:after="0"/>
        <w:rPr>
          <w:sz w:val="28"/>
          <w:szCs w:val="28"/>
          <w:lang w:val="uk-UA"/>
        </w:rPr>
      </w:pPr>
      <w:r w:rsidRPr="00E37348">
        <w:rPr>
          <w:b/>
          <w:bCs/>
          <w:sz w:val="28"/>
          <w:szCs w:val="28"/>
          <w:lang w:val="uk-UA"/>
        </w:rPr>
        <w:t>     Іграшки</w:t>
      </w:r>
      <w:r w:rsidRPr="00E37348">
        <w:rPr>
          <w:sz w:val="28"/>
          <w:szCs w:val="28"/>
          <w:lang w:val="uk-UA"/>
        </w:rPr>
        <w:t xml:space="preserve"> обираємо за принципом особливостей дитини. Вони мають бути простими та безпечними, не ламатись. А якщо так сталось, то все повинно легко виправлятись, коректуватись в процесі гри.</w:t>
      </w:r>
    </w:p>
    <w:p w:rsidR="008F0134" w:rsidRDefault="0028415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> </w:t>
      </w:r>
    </w:p>
    <w:p w:rsidR="00284159" w:rsidRPr="00E372F0" w:rsidRDefault="00284159" w:rsidP="008F0134">
      <w:pPr>
        <w:pStyle w:val="aa"/>
        <w:spacing w:before="0" w:beforeAutospacing="0" w:after="0"/>
        <w:rPr>
          <w:color w:val="7030A0"/>
          <w:sz w:val="28"/>
          <w:szCs w:val="28"/>
          <w:u w:val="single"/>
          <w:lang w:val="uk-UA"/>
        </w:rPr>
      </w:pPr>
      <w:r w:rsidRPr="00E37348">
        <w:rPr>
          <w:b/>
          <w:bCs/>
          <w:sz w:val="28"/>
          <w:szCs w:val="28"/>
          <w:lang w:val="uk-UA"/>
        </w:rPr>
        <w:t> </w:t>
      </w:r>
      <w:r w:rsidR="00E372F0" w:rsidRPr="00E372F0">
        <w:rPr>
          <w:b/>
          <w:bCs/>
          <w:color w:val="7030A0"/>
          <w:sz w:val="28"/>
          <w:szCs w:val="28"/>
          <w:u w:val="single"/>
          <w:lang w:val="uk-UA"/>
        </w:rPr>
        <w:t>Які саме види сенсорних ігор ві можете використовувати вдома?</w:t>
      </w:r>
      <w:r w:rsidRPr="00E372F0">
        <w:rPr>
          <w:color w:val="7030A0"/>
          <w:sz w:val="28"/>
          <w:szCs w:val="28"/>
          <w:u w:val="single"/>
          <w:lang w:val="uk-UA"/>
        </w:rPr>
        <w:t xml:space="preserve"> </w:t>
      </w: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5A0EC5" w:rsidP="008F0134">
      <w:pPr>
        <w:pStyle w:val="aa"/>
        <w:spacing w:before="0" w:beforeAutospacing="0" w:after="0"/>
        <w:rPr>
          <w:sz w:val="40"/>
          <w:szCs w:val="40"/>
          <w:lang w:val="uk-UA"/>
        </w:rPr>
      </w:pPr>
      <w:r w:rsidRPr="008F0134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6BE550F" wp14:editId="2ED220E1">
            <wp:simplePos x="0" y="0"/>
            <wp:positionH relativeFrom="column">
              <wp:posOffset>-165735</wp:posOffset>
            </wp:positionH>
            <wp:positionV relativeFrom="paragraph">
              <wp:posOffset>57150</wp:posOffset>
            </wp:positionV>
            <wp:extent cx="3119755" cy="2047875"/>
            <wp:effectExtent l="0" t="0" r="4445" b="9525"/>
            <wp:wrapSquare wrapText="bothSides"/>
            <wp:docPr id="20" name="Рисунок 20" descr="Пальчиковые игры 10 простых и доступных вариантов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льчиковые игры 10 простых и доступных вариантов |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7" t="33196" b="6968"/>
                    <a:stretch/>
                  </pic:blipFill>
                  <pic:spPr bwMode="auto">
                    <a:xfrm>
                      <a:off x="0" y="0"/>
                      <a:ext cx="311975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34" w:rsidRDefault="008F0134" w:rsidP="008F0134">
      <w:pPr>
        <w:pStyle w:val="aa"/>
        <w:spacing w:before="0" w:beforeAutospacing="0" w:after="0"/>
        <w:rPr>
          <w:sz w:val="40"/>
          <w:szCs w:val="40"/>
          <w:lang w:val="uk-UA"/>
        </w:rPr>
      </w:pPr>
    </w:p>
    <w:p w:rsidR="00E372F0" w:rsidRPr="008F0134" w:rsidRDefault="00284159" w:rsidP="008F0134">
      <w:pPr>
        <w:pStyle w:val="aa"/>
        <w:spacing w:before="0" w:beforeAutospacing="0" w:after="0"/>
        <w:rPr>
          <w:sz w:val="40"/>
          <w:szCs w:val="40"/>
          <w:lang w:val="uk-UA"/>
        </w:rPr>
      </w:pPr>
      <w:r w:rsidRPr="008F0134">
        <w:rPr>
          <w:sz w:val="40"/>
          <w:szCs w:val="40"/>
          <w:lang w:val="uk-UA"/>
        </w:rPr>
        <w:t>Малювання фарбами на папері</w:t>
      </w:r>
      <w:r w:rsidR="00E372F0" w:rsidRPr="008F0134">
        <w:rPr>
          <w:sz w:val="40"/>
          <w:szCs w:val="40"/>
          <w:lang w:val="uk-UA"/>
        </w:rPr>
        <w:t xml:space="preserve"> пальчиками, пензликом іншими предметами;</w:t>
      </w:r>
    </w:p>
    <w:p w:rsidR="00E372F0" w:rsidRDefault="00E372F0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E372F0" w:rsidRDefault="00E372F0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28415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 xml:space="preserve"> </w:t>
      </w:r>
    </w:p>
    <w:p w:rsidR="008F0134" w:rsidRDefault="005A0EC5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7D366D81" wp14:editId="2C13E081">
            <wp:simplePos x="0" y="0"/>
            <wp:positionH relativeFrom="column">
              <wp:posOffset>-184785</wp:posOffset>
            </wp:positionH>
            <wp:positionV relativeFrom="paragraph">
              <wp:posOffset>73025</wp:posOffset>
            </wp:positionV>
            <wp:extent cx="2962275" cy="2129155"/>
            <wp:effectExtent l="0" t="0" r="9525" b="4445"/>
            <wp:wrapSquare wrapText="bothSides"/>
            <wp:docPr id="21" name="Рисунок 21" descr="Рисование на камнях. Мастер-класс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ование на камнях. Мастер-класс. Воспитателям детских садов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17231" r="-194" b="13538"/>
                    <a:stretch/>
                  </pic:blipFill>
                  <pic:spPr bwMode="auto">
                    <a:xfrm>
                      <a:off x="0" y="0"/>
                      <a:ext cx="296227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2F0" w:rsidRPr="008F0134" w:rsidRDefault="00E372F0" w:rsidP="008F0134">
      <w:pPr>
        <w:pStyle w:val="aa"/>
        <w:spacing w:before="0" w:beforeAutospacing="0" w:after="0"/>
        <w:rPr>
          <w:sz w:val="40"/>
          <w:szCs w:val="40"/>
          <w:lang w:val="uk-UA"/>
        </w:rPr>
      </w:pPr>
      <w:r w:rsidRPr="008F0134">
        <w:rPr>
          <w:sz w:val="40"/>
          <w:szCs w:val="40"/>
          <w:lang w:val="uk-UA"/>
        </w:rPr>
        <w:t>Малювання на камінчиках різної форми та розміру;</w:t>
      </w: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5A0EC5" w:rsidRDefault="005A0EC5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5A0EC5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BF4D260">
            <wp:simplePos x="0" y="0"/>
            <wp:positionH relativeFrom="column">
              <wp:posOffset>-165735</wp:posOffset>
            </wp:positionH>
            <wp:positionV relativeFrom="paragraph">
              <wp:posOffset>277495</wp:posOffset>
            </wp:positionV>
            <wp:extent cx="2999105" cy="1714500"/>
            <wp:effectExtent l="0" t="0" r="0" b="0"/>
            <wp:wrapSquare wrapText="bothSides"/>
            <wp:docPr id="22" name="Рисунок 22" descr="Трафареты для росписи по стеклу: витражными красками и акриловы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афареты для росписи по стеклу: витражными красками и акриловыми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34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E372F0" w:rsidRPr="008F0134" w:rsidRDefault="00E372F0" w:rsidP="008F0134">
      <w:pPr>
        <w:pStyle w:val="aa"/>
        <w:spacing w:before="0" w:beforeAutospacing="0" w:after="0"/>
        <w:rPr>
          <w:sz w:val="40"/>
          <w:szCs w:val="40"/>
          <w:lang w:val="uk-UA"/>
        </w:rPr>
      </w:pPr>
      <w:r w:rsidRPr="008F0134">
        <w:rPr>
          <w:sz w:val="40"/>
          <w:szCs w:val="40"/>
          <w:lang w:val="uk-UA"/>
        </w:rPr>
        <w:t>Малювання на склі</w:t>
      </w:r>
      <w:r w:rsidR="00284159" w:rsidRPr="008F0134">
        <w:rPr>
          <w:sz w:val="40"/>
          <w:szCs w:val="40"/>
          <w:lang w:val="uk-UA"/>
        </w:rPr>
        <w:t>.</w:t>
      </w:r>
    </w:p>
    <w:p w:rsidR="00E372F0" w:rsidRDefault="00E372F0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28415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 xml:space="preserve"> </w:t>
      </w:r>
    </w:p>
    <w:p w:rsidR="00CC3B01" w:rsidRDefault="00CC3B01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Такі ігри </w:t>
      </w:r>
      <w:r w:rsidR="00284159" w:rsidRPr="00E37348">
        <w:rPr>
          <w:sz w:val="28"/>
          <w:szCs w:val="28"/>
          <w:lang w:val="uk-UA"/>
        </w:rPr>
        <w:t xml:space="preserve"> дозвол</w:t>
      </w:r>
      <w:r>
        <w:rPr>
          <w:sz w:val="28"/>
          <w:szCs w:val="28"/>
          <w:lang w:val="uk-UA"/>
        </w:rPr>
        <w:t>я</w:t>
      </w:r>
      <w:r w:rsidR="00284159" w:rsidRPr="00E37348">
        <w:rPr>
          <w:sz w:val="28"/>
          <w:szCs w:val="28"/>
          <w:lang w:val="uk-UA"/>
        </w:rPr>
        <w:t xml:space="preserve">ть задіяти не лише зорові відчуття, але й тактильні. </w:t>
      </w: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722C19" w:rsidRPr="008F0134" w:rsidRDefault="00CC3B01" w:rsidP="008F0134">
      <w:pPr>
        <w:pStyle w:val="aa"/>
        <w:spacing w:before="0" w:beforeAutospacing="0" w:after="0"/>
        <w:rPr>
          <w:b/>
          <w:bCs/>
          <w:sz w:val="40"/>
          <w:szCs w:val="40"/>
          <w:lang w:val="uk-UA"/>
        </w:rPr>
      </w:pPr>
      <w:r w:rsidRPr="008F0134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1FC2D0F7" wp14:editId="0FD769AD">
            <wp:simplePos x="0" y="0"/>
            <wp:positionH relativeFrom="column">
              <wp:posOffset>-3810</wp:posOffset>
            </wp:positionH>
            <wp:positionV relativeFrom="paragraph">
              <wp:posOffset>135890</wp:posOffset>
            </wp:positionV>
            <wp:extent cx="3000375" cy="2019300"/>
            <wp:effectExtent l="0" t="0" r="9525" b="0"/>
            <wp:wrapSquare wrapText="bothSides"/>
            <wp:docPr id="23" name="Рисунок 23" descr="Ігри для малят із піском і водою пропонують педагоги-дошкільн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Ігри для малят із піском і водою пропонують педагоги-дошкільник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1"/>
                    <a:stretch/>
                  </pic:blipFill>
                  <pic:spPr bwMode="auto">
                    <a:xfrm>
                      <a:off x="0" y="0"/>
                      <a:ext cx="3000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134">
        <w:rPr>
          <w:b/>
          <w:bCs/>
          <w:sz w:val="40"/>
          <w:szCs w:val="40"/>
          <w:lang w:val="uk-UA"/>
        </w:rPr>
        <w:t xml:space="preserve">Ігри </w:t>
      </w:r>
      <w:r w:rsidR="00284159" w:rsidRPr="008F0134">
        <w:rPr>
          <w:b/>
          <w:bCs/>
          <w:sz w:val="40"/>
          <w:szCs w:val="40"/>
          <w:lang w:val="uk-UA"/>
        </w:rPr>
        <w:t xml:space="preserve">з водою. </w:t>
      </w:r>
    </w:p>
    <w:p w:rsidR="008F0134" w:rsidRDefault="008F0134" w:rsidP="008F0134">
      <w:pPr>
        <w:pStyle w:val="aa"/>
        <w:spacing w:before="0" w:beforeAutospacing="0" w:after="0"/>
        <w:jc w:val="both"/>
        <w:rPr>
          <w:sz w:val="28"/>
          <w:szCs w:val="28"/>
          <w:lang w:val="uk-UA"/>
        </w:rPr>
      </w:pPr>
    </w:p>
    <w:p w:rsidR="00284159" w:rsidRDefault="00CC3B01" w:rsidP="008F0134">
      <w:pPr>
        <w:pStyle w:val="aa"/>
        <w:spacing w:before="0" w:beforeAutospacing="0" w:after="0"/>
        <w:jc w:val="both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 xml:space="preserve">Розфарбувати воду і таким чином вивчати кольори. А щоб було ефектніше, додати трохи мила чи шампуню і отримати кольорову піну. </w:t>
      </w:r>
      <w:r w:rsidR="00284159" w:rsidRPr="00E37348">
        <w:rPr>
          <w:sz w:val="28"/>
          <w:szCs w:val="28"/>
          <w:lang w:val="uk-UA"/>
        </w:rPr>
        <w:t>Вода дуже позитивно впливає на емоційний стан, допомагає розслабитись. Варіантів для ігор є безліч: переливання води по різних посудинах, створення фонтану, поставивши руку під струмінь води, ігри з лійками та інші.</w:t>
      </w:r>
    </w:p>
    <w:p w:rsidR="005A0EC5" w:rsidRPr="00E37348" w:rsidRDefault="005A0EC5" w:rsidP="008F0134">
      <w:pPr>
        <w:pStyle w:val="aa"/>
        <w:spacing w:before="0" w:beforeAutospacing="0" w:after="0"/>
        <w:jc w:val="both"/>
        <w:rPr>
          <w:sz w:val="28"/>
          <w:szCs w:val="28"/>
          <w:lang w:val="uk-UA"/>
        </w:rPr>
      </w:pPr>
    </w:p>
    <w:p w:rsidR="00284159" w:rsidRPr="008F0134" w:rsidRDefault="00284159" w:rsidP="008F0134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 w:rsidRPr="008F0134">
        <w:rPr>
          <w:rFonts w:ascii="Times New Roman" w:hAnsi="Times New Roman" w:cs="Times New Roman"/>
          <w:b/>
          <w:bCs/>
          <w:sz w:val="40"/>
          <w:szCs w:val="40"/>
          <w:lang w:val="uk-UA"/>
        </w:rPr>
        <w:t>з крупами та іншими природніми матеріалами.</w:t>
      </w:r>
      <w:r w:rsidR="00722C19" w:rsidRPr="008F0134">
        <w:rPr>
          <w:sz w:val="40"/>
          <w:szCs w:val="40"/>
        </w:rPr>
        <w:t xml:space="preserve"> </w:t>
      </w:r>
    </w:p>
    <w:p w:rsidR="00284159" w:rsidRPr="00E37348" w:rsidRDefault="0028415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>Такі ігри чудово розвивають дрібну моторику рук, що допоможе розвитку мови.</w:t>
      </w:r>
    </w:p>
    <w:p w:rsidR="00722C19" w:rsidRDefault="008F0134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A3D1F2" wp14:editId="14B9FF24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3390900" cy="2762250"/>
            <wp:effectExtent l="0" t="0" r="0" b="0"/>
            <wp:wrapSquare wrapText="bothSides"/>
            <wp:docPr id="24" name="Рисунок 24" descr="Ігри з круп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Ігри з крупам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59" w:rsidRPr="00E37348">
        <w:rPr>
          <w:sz w:val="28"/>
          <w:szCs w:val="28"/>
          <w:lang w:val="uk-UA"/>
        </w:rPr>
        <w:t xml:space="preserve">Створення сенсорних коробок, де будуть задіяні не лише природні матеріали, а й улюблені іграшки дитини. Це можуть бути невеличкі машинки, фігурки з конструктора. Вирізання аплікацій, малювання на манці, піску. </w:t>
      </w:r>
    </w:p>
    <w:p w:rsidR="00722C19" w:rsidRDefault="00722C1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722C19" w:rsidRDefault="00722C1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722C19" w:rsidRDefault="00722C1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722C19" w:rsidRDefault="00722C19" w:rsidP="008F0134">
      <w:pPr>
        <w:pStyle w:val="aa"/>
        <w:spacing w:before="0" w:beforeAutospacing="0" w:after="0"/>
        <w:rPr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5A0EC5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3C85725" wp14:editId="27C4030E">
            <wp:simplePos x="0" y="0"/>
            <wp:positionH relativeFrom="column">
              <wp:posOffset>139065</wp:posOffset>
            </wp:positionH>
            <wp:positionV relativeFrom="paragraph">
              <wp:posOffset>37465</wp:posOffset>
            </wp:positionV>
            <wp:extent cx="3114675" cy="1932940"/>
            <wp:effectExtent l="0" t="0" r="9525" b="0"/>
            <wp:wrapSquare wrapText="bothSides"/>
            <wp:docPr id="25" name="Рисунок 25" descr="Развивающие игры своими руками для грудничка. Игры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вивающие игры своими руками для грудничка. Игры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F0134" w:rsidRDefault="008F0134" w:rsidP="008F0134">
      <w:pPr>
        <w:pStyle w:val="aa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5A0EC5" w:rsidRDefault="005A0EC5" w:rsidP="008F0134">
      <w:pPr>
        <w:pStyle w:val="aa"/>
        <w:spacing w:before="0" w:beforeAutospacing="0" w:after="0"/>
        <w:rPr>
          <w:b/>
          <w:bCs/>
          <w:sz w:val="40"/>
          <w:szCs w:val="40"/>
          <w:lang w:val="uk-UA"/>
        </w:rPr>
      </w:pPr>
    </w:p>
    <w:p w:rsidR="005A0EC5" w:rsidRDefault="005A0EC5" w:rsidP="008F0134">
      <w:pPr>
        <w:pStyle w:val="aa"/>
        <w:spacing w:before="0" w:beforeAutospacing="0" w:after="0"/>
        <w:rPr>
          <w:b/>
          <w:bCs/>
          <w:sz w:val="40"/>
          <w:szCs w:val="40"/>
          <w:lang w:val="uk-UA"/>
        </w:rPr>
      </w:pPr>
    </w:p>
    <w:p w:rsidR="005A0EC5" w:rsidRDefault="005A0EC5" w:rsidP="008F0134">
      <w:pPr>
        <w:pStyle w:val="aa"/>
        <w:spacing w:before="0" w:beforeAutospacing="0" w:after="0"/>
        <w:rPr>
          <w:b/>
          <w:bCs/>
          <w:sz w:val="40"/>
          <w:szCs w:val="40"/>
          <w:lang w:val="uk-UA"/>
        </w:rPr>
      </w:pPr>
    </w:p>
    <w:p w:rsidR="00284159" w:rsidRPr="00581C80" w:rsidRDefault="00722C19" w:rsidP="008F0134">
      <w:pPr>
        <w:pStyle w:val="aa"/>
        <w:spacing w:before="0" w:beforeAutospacing="0" w:after="0"/>
        <w:rPr>
          <w:noProof/>
          <w:sz w:val="36"/>
          <w:szCs w:val="36"/>
          <w:lang w:val="uk-UA"/>
        </w:rPr>
      </w:pPr>
      <w:r w:rsidRPr="008F0134">
        <w:rPr>
          <w:b/>
          <w:bCs/>
          <w:sz w:val="40"/>
          <w:szCs w:val="40"/>
          <w:lang w:val="uk-UA"/>
        </w:rPr>
        <w:lastRenderedPageBreak/>
        <w:t>Ігри з</w:t>
      </w:r>
      <w:r w:rsidR="00284159" w:rsidRPr="008F0134">
        <w:rPr>
          <w:b/>
          <w:bCs/>
          <w:sz w:val="40"/>
          <w:szCs w:val="40"/>
          <w:lang w:val="uk-UA"/>
        </w:rPr>
        <w:t xml:space="preserve"> світлом і тінями.                </w:t>
      </w:r>
      <w:r w:rsidR="00284159" w:rsidRPr="008F0134">
        <w:rPr>
          <w:noProof/>
          <w:sz w:val="36"/>
          <w:szCs w:val="36"/>
        </w:rPr>
        <w:t>                     </w:t>
      </w:r>
      <w:r w:rsidR="00284159" w:rsidRPr="00581C80">
        <w:rPr>
          <w:noProof/>
          <w:sz w:val="36"/>
          <w:szCs w:val="36"/>
          <w:lang w:val="uk-UA"/>
        </w:rPr>
        <w:t xml:space="preserve"> </w:t>
      </w:r>
      <w:r w:rsidR="00284159" w:rsidRPr="008F0134">
        <w:rPr>
          <w:noProof/>
          <w:sz w:val="36"/>
          <w:szCs w:val="36"/>
        </w:rPr>
        <w:t> </w:t>
      </w:r>
    </w:p>
    <w:p w:rsidR="00722C19" w:rsidRPr="008F0134" w:rsidRDefault="00722C19" w:rsidP="008F0134">
      <w:pPr>
        <w:pStyle w:val="aa"/>
        <w:spacing w:before="0" w:beforeAutospacing="0" w:after="0"/>
        <w:jc w:val="both"/>
        <w:rPr>
          <w:sz w:val="36"/>
          <w:szCs w:val="36"/>
          <w:lang w:val="uk-UA"/>
        </w:rPr>
      </w:pPr>
      <w:r w:rsidRPr="008F0134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FD601DA" wp14:editId="1011F046">
            <wp:simplePos x="0" y="0"/>
            <wp:positionH relativeFrom="column">
              <wp:posOffset>-146685</wp:posOffset>
            </wp:positionH>
            <wp:positionV relativeFrom="paragraph">
              <wp:posOffset>123825</wp:posOffset>
            </wp:positionV>
            <wp:extent cx="3448050" cy="2133600"/>
            <wp:effectExtent l="0" t="0" r="0" b="0"/>
            <wp:wrapSquare wrapText="bothSides"/>
            <wp:docPr id="26" name="Рисунок 26" descr="نقاشی سایه ها ایده خوب مامان مدینه جون .... - ایده های مادرانه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نقاشی سایه ها ایده خوب مامان مدینه جون .... - ایده های مادرانه |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59" w:rsidRPr="008F0134">
        <w:rPr>
          <w:sz w:val="36"/>
          <w:szCs w:val="36"/>
          <w:lang w:val="uk-UA"/>
        </w:rPr>
        <w:t xml:space="preserve">Використовуючи лампу, ліхтарик чи свічку створимо справжній театр тіней на стіні. За допомогою дзеркала пограємось з сонячними зайчиками. </w:t>
      </w:r>
    </w:p>
    <w:p w:rsidR="00722C19" w:rsidRPr="00722C19" w:rsidRDefault="00722C19" w:rsidP="008F01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C19" w:rsidRPr="00722C19" w:rsidRDefault="00722C19" w:rsidP="008F01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C19" w:rsidRPr="00722C19" w:rsidRDefault="00722C19" w:rsidP="008F01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84159" w:rsidRPr="008F0134" w:rsidRDefault="00284159" w:rsidP="008F013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 w:rsidRPr="008F0134">
        <w:rPr>
          <w:rFonts w:ascii="Times New Roman" w:hAnsi="Times New Roman" w:cs="Times New Roman"/>
          <w:b/>
          <w:bCs/>
          <w:sz w:val="40"/>
          <w:szCs w:val="40"/>
          <w:lang w:val="uk-UA"/>
        </w:rPr>
        <w:t>рухливі ігри</w:t>
      </w:r>
    </w:p>
    <w:p w:rsidR="0054384F" w:rsidRDefault="00284159" w:rsidP="008F0134">
      <w:pPr>
        <w:pStyle w:val="aa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>Стрибки, кидання м</w:t>
      </w:r>
      <w:r w:rsidRPr="00E37348">
        <w:rPr>
          <w:sz w:val="28"/>
          <w:szCs w:val="28"/>
        </w:rPr>
        <w:t>’</w:t>
      </w:r>
      <w:r w:rsidRPr="00E37348">
        <w:rPr>
          <w:sz w:val="28"/>
          <w:szCs w:val="28"/>
          <w:lang w:val="uk-UA"/>
        </w:rPr>
        <w:t>яча, біг, плескіт в долоні. Це все спрямовано на розтяжку, відчуття рівноваги, зміцнення м</w:t>
      </w:r>
      <w:r w:rsidRPr="00E37348">
        <w:rPr>
          <w:sz w:val="28"/>
          <w:szCs w:val="28"/>
        </w:rPr>
        <w:t>’</w:t>
      </w:r>
      <w:r w:rsidRPr="00E37348">
        <w:rPr>
          <w:sz w:val="28"/>
          <w:szCs w:val="28"/>
          <w:lang w:val="uk-UA"/>
        </w:rPr>
        <w:t xml:space="preserve">язів. Проста зарядка стане цікавішою і веселішою, якщо її робити на </w:t>
      </w:r>
      <w:hyperlink r:id="rId20" w:history="1">
        <w:r w:rsidRPr="0054384F">
          <w:rPr>
            <w:rStyle w:val="ab"/>
            <w:color w:val="auto"/>
            <w:sz w:val="28"/>
            <w:szCs w:val="28"/>
            <w:lang w:val="uk-UA"/>
          </w:rPr>
          <w:t>сенсорній доріжці</w:t>
        </w:r>
      </w:hyperlink>
      <w:r w:rsidRPr="0054384F">
        <w:rPr>
          <w:sz w:val="28"/>
          <w:szCs w:val="28"/>
          <w:lang w:val="uk-UA"/>
        </w:rPr>
        <w:t xml:space="preserve">. </w:t>
      </w:r>
    </w:p>
    <w:p w:rsidR="00284159" w:rsidRPr="00E37348" w:rsidRDefault="005A0EC5" w:rsidP="008F0134">
      <w:pPr>
        <w:pStyle w:val="aa"/>
        <w:spacing w:before="0" w:beforeAutospacing="0" w:after="0"/>
        <w:ind w:left="360" w:firstLine="774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8B4E97" wp14:editId="4552D2DE">
            <wp:simplePos x="0" y="0"/>
            <wp:positionH relativeFrom="column">
              <wp:posOffset>2105660</wp:posOffset>
            </wp:positionH>
            <wp:positionV relativeFrom="paragraph">
              <wp:posOffset>831850</wp:posOffset>
            </wp:positionV>
            <wp:extent cx="4174490" cy="2360930"/>
            <wp:effectExtent l="0" t="0" r="0" b="1270"/>
            <wp:wrapSquare wrapText="bothSides"/>
            <wp:docPr id="27" name="Рисунок 27" descr="Массажные коврики и сенсорные дорожки - запись пользователя Софь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ссажные коврики и сенсорные дорожки - запись пользователя Софья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DDE4498" wp14:editId="72FA4C37">
            <wp:simplePos x="0" y="0"/>
            <wp:positionH relativeFrom="column">
              <wp:posOffset>-289560</wp:posOffset>
            </wp:positionH>
            <wp:positionV relativeFrom="paragraph">
              <wp:posOffset>780415</wp:posOffset>
            </wp:positionV>
            <wp:extent cx="2305050" cy="2466975"/>
            <wp:effectExtent l="0" t="0" r="0" b="9525"/>
            <wp:wrapSquare wrapText="bothSides"/>
            <wp:docPr id="28" name="Рисунок 28" descr="Тактильная дорожка 7 панелей купить в Москве, цена 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актильная дорожка 7 панелей купить в Москве, цена от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4645" r="4449" b="14208"/>
                    <a:stretch/>
                  </pic:blipFill>
                  <pic:spPr bwMode="auto">
                    <a:xfrm>
                      <a:off x="0" y="0"/>
                      <a:ext cx="2305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59" w:rsidRPr="00E37348">
        <w:rPr>
          <w:sz w:val="28"/>
          <w:szCs w:val="28"/>
          <w:lang w:val="uk-UA"/>
        </w:rPr>
        <w:t>Якщо ігри будуть супроводжувати ритмічними віршиками-забавлянками чи дитячими піснями, дітям буде веселіше та цікавіше і допоможе привернути їх увагу.</w:t>
      </w:r>
    </w:p>
    <w:p w:rsidR="005A0EC5" w:rsidRDefault="005A0EC5" w:rsidP="0054384F">
      <w:pPr>
        <w:pStyle w:val="aa"/>
        <w:spacing w:after="0"/>
        <w:jc w:val="center"/>
        <w:rPr>
          <w:b/>
          <w:bCs/>
          <w:color w:val="7030A0"/>
          <w:sz w:val="28"/>
          <w:szCs w:val="28"/>
          <w:u w:val="single"/>
          <w:lang w:val="uk-UA"/>
        </w:rPr>
      </w:pPr>
    </w:p>
    <w:p w:rsidR="008F0134" w:rsidRDefault="00581C80" w:rsidP="0054384F">
      <w:pPr>
        <w:pStyle w:val="aa"/>
        <w:spacing w:after="0"/>
        <w:jc w:val="center"/>
        <w:rPr>
          <w:b/>
          <w:bCs/>
          <w:color w:val="7030A0"/>
          <w:sz w:val="28"/>
          <w:szCs w:val="28"/>
          <w:u w:val="single"/>
          <w:lang w:val="uk-UA"/>
        </w:rPr>
      </w:pPr>
      <w:r>
        <w:rPr>
          <w:b/>
          <w:bCs/>
          <w:color w:val="7030A0"/>
          <w:sz w:val="28"/>
          <w:szCs w:val="28"/>
          <w:u w:val="single"/>
          <w:lang w:val="uk-UA"/>
        </w:rPr>
        <w:t>Наприклад:</w:t>
      </w:r>
    </w:p>
    <w:p w:rsidR="00581C80" w:rsidRPr="00581C80" w:rsidRDefault="00581C80" w:rsidP="0058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Раз-два! Потягнулись,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І прогнулись,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Розігнулись.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Ваші м'язи всі проснулись,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Ваші губи посміхнулись.</w:t>
      </w:r>
    </w:p>
    <w:p w:rsidR="00581C80" w:rsidRPr="00581C80" w:rsidRDefault="00581C80" w:rsidP="0058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Працювали ми, трудились,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Трохи ми уже стомились.  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А щоб гарно працювати,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Треба трохи розім'ятись,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Руки кілька раз тряхнемо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Й працювати знов почнемо,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Відпочили дружно, клас, </w:t>
      </w:r>
    </w:p>
    <w:p w:rsidR="00581C80" w:rsidRPr="00581C80" w:rsidRDefault="00581C80" w:rsidP="0058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Приступить до праці час.</w:t>
      </w:r>
    </w:p>
    <w:p w:rsidR="00581C80" w:rsidRPr="00581C80" w:rsidRDefault="00581C80" w:rsidP="0058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81C80" w:rsidRPr="00581C80" w:rsidRDefault="00581C80" w:rsidP="0058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Трава низенька-низенька, </w:t>
      </w:r>
      <w:r w:rsidRPr="00581C8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 присідають)</w:t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Дерева високі – високі, </w:t>
      </w:r>
      <w:r w:rsidRPr="00581C8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(стають на пальці ніг, руки піднімають вгору)</w:t>
      </w:r>
      <w:r w:rsidRPr="00581C8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br/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Вітер дерева колише, гойдає </w:t>
      </w:r>
      <w:r w:rsidRPr="00581C8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 нахил тулуба вліво і вправо)</w:t>
      </w:r>
      <w:r w:rsidRPr="00581C8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br/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Птахи летять, відлітають </w:t>
      </w:r>
      <w:r w:rsidRPr="00581C8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 помахи руками як крилами)</w:t>
      </w:r>
      <w:r w:rsidRPr="00581C8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br/>
      </w:r>
      <w:r w:rsidRPr="00581C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А діти тихенько за парти сідають.</w:t>
      </w:r>
    </w:p>
    <w:p w:rsidR="005A0EC5" w:rsidRDefault="00581C80" w:rsidP="005A0EC5">
      <w:pPr>
        <w:pStyle w:val="aa"/>
        <w:spacing w:after="0"/>
        <w:rPr>
          <w:b/>
          <w:bCs/>
          <w:color w:val="7030A0"/>
          <w:sz w:val="28"/>
          <w:szCs w:val="28"/>
          <w:u w:val="single"/>
          <w:lang w:val="uk-UA"/>
        </w:rPr>
      </w:pPr>
      <w:r>
        <w:rPr>
          <w:lang w:val="uk-UA" w:eastAsia="uk-UA"/>
        </w:rPr>
        <w:t xml:space="preserve">     </w:t>
      </w:r>
      <w:r w:rsidRPr="00581C80">
        <w:rPr>
          <w:lang w:val="uk-UA" w:eastAsia="uk-UA"/>
        </w:rPr>
        <w:t>Станем струнко! Руки в боки!</w:t>
      </w:r>
      <w:r w:rsidRPr="00581C80">
        <w:rPr>
          <w:lang w:val="uk-UA" w:eastAsia="uk-UA"/>
        </w:rPr>
        <w:br/>
        <w:t xml:space="preserve">      Пострибаєм як сороки,</w:t>
      </w:r>
      <w:r w:rsidRPr="00581C80">
        <w:rPr>
          <w:lang w:val="uk-UA" w:eastAsia="uk-UA"/>
        </w:rPr>
        <w:br/>
        <w:t xml:space="preserve">      Як сороки-білобоки.</w:t>
      </w:r>
      <w:r w:rsidRPr="00581C80">
        <w:rPr>
          <w:lang w:val="uk-UA" w:eastAsia="uk-UA"/>
        </w:rPr>
        <w:br/>
        <w:t xml:space="preserve">      Стрибу-стрибу! Скоки - скоки! </w:t>
      </w:r>
      <w:r w:rsidRPr="00581C80">
        <w:rPr>
          <w:lang w:val="uk-UA" w:eastAsia="uk-UA"/>
        </w:rPr>
        <w:br/>
        <w:t xml:space="preserve">      Пострибаєм як сороки,</w:t>
      </w:r>
      <w:r w:rsidRPr="00581C80">
        <w:rPr>
          <w:lang w:val="uk-UA" w:eastAsia="uk-UA"/>
        </w:rPr>
        <w:br/>
        <w:t xml:space="preserve">      А тепер, мов жабенята,</w:t>
      </w:r>
      <w:r w:rsidRPr="00581C80">
        <w:rPr>
          <w:lang w:val="uk-UA" w:eastAsia="uk-UA"/>
        </w:rPr>
        <w:br/>
        <w:t xml:space="preserve">      Навприсядки пострибати,</w:t>
      </w:r>
      <w:r w:rsidRPr="00581C80">
        <w:rPr>
          <w:lang w:val="uk-UA" w:eastAsia="uk-UA"/>
        </w:rPr>
        <w:br/>
        <w:t xml:space="preserve">      Ква-ква-ква! Ква- ква-ква! </w:t>
      </w:r>
      <w:r w:rsidRPr="00581C80">
        <w:rPr>
          <w:lang w:val="uk-UA" w:eastAsia="uk-UA"/>
        </w:rPr>
        <w:br/>
        <w:t xml:space="preserve">      Щоб спочила голова.</w:t>
      </w:r>
      <w:r w:rsidRPr="00581C80">
        <w:rPr>
          <w:lang w:val="uk-UA" w:eastAsia="uk-UA"/>
        </w:rPr>
        <w:br/>
      </w:r>
    </w:p>
    <w:p w:rsidR="00284159" w:rsidRPr="0054384F" w:rsidRDefault="00284159" w:rsidP="005A0EC5">
      <w:pPr>
        <w:pStyle w:val="aa"/>
        <w:spacing w:after="0"/>
        <w:jc w:val="center"/>
        <w:rPr>
          <w:color w:val="7030A0"/>
          <w:sz w:val="28"/>
          <w:szCs w:val="28"/>
          <w:lang w:val="uk-UA"/>
        </w:rPr>
      </w:pPr>
      <w:r w:rsidRPr="0054384F">
        <w:rPr>
          <w:b/>
          <w:bCs/>
          <w:color w:val="7030A0"/>
          <w:sz w:val="28"/>
          <w:szCs w:val="28"/>
          <w:u w:val="single"/>
          <w:lang w:val="uk-UA"/>
        </w:rPr>
        <w:t>Що важливо при виборі ігор для дітей з аутизмом?</w:t>
      </w:r>
    </w:p>
    <w:p w:rsidR="00284159" w:rsidRPr="0054384F" w:rsidRDefault="00284159" w:rsidP="00BA6677">
      <w:pPr>
        <w:pStyle w:val="aa"/>
        <w:numPr>
          <w:ilvl w:val="0"/>
          <w:numId w:val="29"/>
        </w:numPr>
        <w:spacing w:after="0"/>
        <w:ind w:left="142"/>
        <w:jc w:val="both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>     </w:t>
      </w:r>
      <w:r w:rsidR="0054384F">
        <w:rPr>
          <w:sz w:val="28"/>
          <w:szCs w:val="28"/>
          <w:lang w:val="uk-UA"/>
        </w:rPr>
        <w:t>І</w:t>
      </w:r>
      <w:r w:rsidRPr="00E37348">
        <w:rPr>
          <w:sz w:val="28"/>
          <w:szCs w:val="28"/>
          <w:lang w:val="uk-UA"/>
        </w:rPr>
        <w:t xml:space="preserve">гри для дітей </w:t>
      </w:r>
      <w:r w:rsidR="0054384F">
        <w:rPr>
          <w:sz w:val="28"/>
          <w:szCs w:val="28"/>
          <w:lang w:val="uk-UA"/>
        </w:rPr>
        <w:t xml:space="preserve">мають бути </w:t>
      </w:r>
      <w:r w:rsidRPr="00E37348">
        <w:rPr>
          <w:sz w:val="28"/>
          <w:szCs w:val="28"/>
          <w:lang w:val="uk-UA"/>
        </w:rPr>
        <w:t xml:space="preserve"> простими і доступними, вони не мають викликати у них напруження і відштовхування. Бажано, щоб це було щось знайоме, з чим вже грались раніше. Потрохи ігри мають розвиватись, по наростаючій – розпочати з найелементарніших і переходити до складніших.</w:t>
      </w:r>
      <w:r w:rsidRPr="0054384F">
        <w:rPr>
          <w:sz w:val="28"/>
          <w:szCs w:val="28"/>
          <w:lang w:val="uk-UA"/>
        </w:rPr>
        <w:t xml:space="preserve">. </w:t>
      </w:r>
    </w:p>
    <w:p w:rsidR="00284159" w:rsidRPr="00E37348" w:rsidRDefault="00284159" w:rsidP="00BA6677">
      <w:pPr>
        <w:pStyle w:val="aa"/>
        <w:numPr>
          <w:ilvl w:val="0"/>
          <w:numId w:val="29"/>
        </w:numPr>
        <w:spacing w:after="0"/>
        <w:ind w:left="142"/>
        <w:rPr>
          <w:sz w:val="28"/>
          <w:szCs w:val="28"/>
          <w:lang w:val="uk-UA"/>
        </w:rPr>
      </w:pPr>
      <w:r w:rsidRPr="00E37348">
        <w:rPr>
          <w:sz w:val="28"/>
          <w:szCs w:val="28"/>
          <w:lang w:val="uk-UA"/>
        </w:rPr>
        <w:t xml:space="preserve"> </w:t>
      </w:r>
      <w:r w:rsidR="0054384F" w:rsidRPr="0054384F">
        <w:rPr>
          <w:sz w:val="28"/>
          <w:szCs w:val="28"/>
          <w:lang w:val="uk-UA"/>
        </w:rPr>
        <w:t>Варто відзначити, що діти з різними особливостями будуть по різному сприймати ту чи іншу гру</w:t>
      </w:r>
      <w:r w:rsidR="0054384F" w:rsidRPr="00E37348">
        <w:rPr>
          <w:sz w:val="28"/>
          <w:szCs w:val="28"/>
          <w:lang w:val="uk-UA"/>
        </w:rPr>
        <w:t xml:space="preserve"> </w:t>
      </w:r>
      <w:r w:rsidR="0054384F">
        <w:rPr>
          <w:sz w:val="28"/>
          <w:szCs w:val="28"/>
          <w:lang w:val="uk-UA"/>
        </w:rPr>
        <w:t xml:space="preserve">. </w:t>
      </w:r>
      <w:r w:rsidR="0054384F" w:rsidRPr="00E37348">
        <w:rPr>
          <w:sz w:val="28"/>
          <w:szCs w:val="28"/>
          <w:lang w:val="uk-UA"/>
        </w:rPr>
        <w:t>П</w:t>
      </w:r>
      <w:r w:rsidRPr="00E37348">
        <w:rPr>
          <w:sz w:val="28"/>
          <w:szCs w:val="28"/>
          <w:lang w:val="uk-UA"/>
        </w:rPr>
        <w:t>ід</w:t>
      </w:r>
      <w:r w:rsidR="0054384F">
        <w:rPr>
          <w:sz w:val="28"/>
          <w:szCs w:val="28"/>
          <w:lang w:val="uk-UA"/>
        </w:rPr>
        <w:t xml:space="preserve"> </w:t>
      </w:r>
      <w:r w:rsidRPr="00E37348">
        <w:rPr>
          <w:sz w:val="28"/>
          <w:szCs w:val="28"/>
          <w:lang w:val="uk-UA"/>
        </w:rPr>
        <w:t xml:space="preserve"> час заняття потрібно індивідуально підходити до кожної дитини, допомагати, підтримувати, підказувати, повторювати по декілька разів, якщо це буде потрібно.</w:t>
      </w:r>
    </w:p>
    <w:p w:rsidR="002478E7" w:rsidRPr="00E37348" w:rsidRDefault="002478E7" w:rsidP="00BA6677">
      <w:pPr>
        <w:pStyle w:val="aa"/>
        <w:numPr>
          <w:ilvl w:val="0"/>
          <w:numId w:val="29"/>
        </w:numPr>
        <w:spacing w:after="0" w:line="300" w:lineRule="atLeast"/>
        <w:ind w:left="142"/>
        <w:jc w:val="both"/>
        <w:rPr>
          <w:color w:val="000000"/>
          <w:sz w:val="28"/>
          <w:szCs w:val="28"/>
          <w:lang w:val="uk-UA"/>
        </w:rPr>
      </w:pPr>
      <w:r w:rsidRPr="00E37348">
        <w:rPr>
          <w:color w:val="000000"/>
          <w:sz w:val="28"/>
          <w:szCs w:val="28"/>
          <w:lang w:val="uk-UA"/>
        </w:rPr>
        <w:t>Для того, щоб логопедичні заняття в домашніх умовах у період карантину проходили ефективно батькам слід дотримуватися певних правил: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 одного заняття може становити від 10 хвилин і не повинна бути більше 20 хвилин;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артикуляційні вправи виконувати перед дзеркалом, щоб дитина могла себе контролювати;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допомагайте дитині у виконанні завдання тільки в тому випадку, якщо вона цього потребує, не намагайтеся виконувати завдання за дитину;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розмовляйте з дитиною чітко, повернувшись до неї обличчям;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спілкування з дитиною закріплюйте набуті в процесі логопедичної роботи вміння і навички;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виховуйте у дитини самоконтроль, привчайте її використовувати набуті мовленнєві навички, стежити за своїм мовленням і самостійно виправляти допущені помилки;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відведіть спеціальне місце для занять, де дитину нічого не буде відволікати, де їй буде зручно, переконайтеся, що дитині вистачає світла;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 змушуйте дитину займатися, якщо вона погано себе почуває, для мовленнєвих вправ і завдань у дитини обов’язково повинен «дихати» ніс;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завдання, підібрані логопедом, виконуйте послідовно і систематично;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наберіться терпіння і не кидайте розпочату справу, навіть якщо результат не буде видно відразу;</w:t>
      </w:r>
    </w:p>
    <w:p w:rsidR="002478E7" w:rsidRPr="00E37348" w:rsidRDefault="002478E7" w:rsidP="00BA6677">
      <w:pPr>
        <w:numPr>
          <w:ilvl w:val="0"/>
          <w:numId w:val="29"/>
        </w:numPr>
        <w:spacing w:after="0" w:line="300" w:lineRule="atLeas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вживайте слова «неправильно», «не так», «погано», підтримуйте дитину, хваліть навіть за незначні успіхи.</w:t>
      </w:r>
    </w:p>
    <w:p w:rsidR="002478E7" w:rsidRPr="00E37348" w:rsidRDefault="002478E7" w:rsidP="0054384F">
      <w:pPr>
        <w:pStyle w:val="aa"/>
        <w:spacing w:after="0" w:line="300" w:lineRule="atLeast"/>
        <w:ind w:firstLine="993"/>
        <w:jc w:val="both"/>
        <w:rPr>
          <w:color w:val="000000"/>
          <w:sz w:val="28"/>
          <w:szCs w:val="28"/>
          <w:lang w:val="uk-UA"/>
        </w:rPr>
      </w:pPr>
      <w:r w:rsidRPr="00E37348">
        <w:rPr>
          <w:color w:val="000000"/>
          <w:sz w:val="28"/>
          <w:szCs w:val="28"/>
          <w:lang w:val="uk-UA"/>
        </w:rPr>
        <w:t>Для досягнення результату необхідно займатися з дитиною регулярно та систематично, в один і той самий час. Заняття повинні бути цікавими, не примусовими, в легкій ігровій формі. Тільки за умови активної та свідомої допомоги батьків своїй дитині ефективність логопедичного впливу буде повною та успішною.</w:t>
      </w:r>
    </w:p>
    <w:p w:rsidR="008356B7" w:rsidRPr="00E37348" w:rsidRDefault="002478E7" w:rsidP="00BA6677">
      <w:pPr>
        <w:pStyle w:val="aa"/>
        <w:spacing w:after="0" w:line="300" w:lineRule="atLeast"/>
        <w:jc w:val="both"/>
        <w:rPr>
          <w:color w:val="000000"/>
          <w:sz w:val="28"/>
          <w:szCs w:val="28"/>
          <w:lang w:val="uk-UA"/>
        </w:rPr>
      </w:pPr>
      <w:r w:rsidRPr="00E37348">
        <w:rPr>
          <w:color w:val="000000"/>
          <w:sz w:val="28"/>
          <w:szCs w:val="28"/>
          <w:lang w:val="uk-UA"/>
        </w:rPr>
        <w:t> </w:t>
      </w:r>
    </w:p>
    <w:p w:rsidR="00AF2E63" w:rsidRPr="00E37348" w:rsidRDefault="00AF2E63" w:rsidP="00E37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2E63" w:rsidRPr="00E37348" w:rsidSect="005058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0.5pt;height:10.5pt" o:bullet="t">
        <v:imagedata r:id="rId1" o:title="msoCCE9"/>
      </v:shape>
    </w:pict>
  </w:numPicBullet>
  <w:numPicBullet w:numPicBulletId="1">
    <w:pict>
      <v:shape id="_x0000_i1189" type="#_x0000_t75" style="width:9pt;height:9pt" o:bullet="t">
        <v:imagedata r:id="rId2" o:title="artC59E"/>
      </v:shape>
    </w:pict>
  </w:numPicBullet>
  <w:numPicBullet w:numPicBulletId="2">
    <w:pict>
      <v:shape id="_x0000_i1190" type="#_x0000_t75" style="width:9pt;height:9pt" o:bullet="t">
        <v:imagedata r:id="rId3" o:title="BD14755_"/>
      </v:shape>
    </w:pict>
  </w:numPicBullet>
  <w:abstractNum w:abstractNumId="0" w15:restartNumberingAfterBreak="0">
    <w:nsid w:val="00171918"/>
    <w:multiLevelType w:val="hybridMultilevel"/>
    <w:tmpl w:val="E0E0AFA6"/>
    <w:lvl w:ilvl="0" w:tplc="128ABA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45D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2C3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8F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ED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083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0C2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8DC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8DB9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393939"/>
    <w:multiLevelType w:val="hybridMultilevel"/>
    <w:tmpl w:val="C88E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A7C"/>
    <w:multiLevelType w:val="hybridMultilevel"/>
    <w:tmpl w:val="AFFC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D14"/>
    <w:multiLevelType w:val="hybridMultilevel"/>
    <w:tmpl w:val="DC16BD7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0E68"/>
    <w:multiLevelType w:val="hybridMultilevel"/>
    <w:tmpl w:val="A1CA2F18"/>
    <w:lvl w:ilvl="0" w:tplc="55FC17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FC6"/>
    <w:multiLevelType w:val="hybridMultilevel"/>
    <w:tmpl w:val="5DDC3624"/>
    <w:lvl w:ilvl="0" w:tplc="8FBC83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C947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E06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810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94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2B9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C0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44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6C5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E44F68"/>
    <w:multiLevelType w:val="hybridMultilevel"/>
    <w:tmpl w:val="218076D8"/>
    <w:lvl w:ilvl="0" w:tplc="C256E6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A6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6DF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0B6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A2A7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A26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64D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AE1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451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984EC8"/>
    <w:multiLevelType w:val="multilevel"/>
    <w:tmpl w:val="1FC88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F719D"/>
    <w:multiLevelType w:val="multilevel"/>
    <w:tmpl w:val="A6742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0702C"/>
    <w:multiLevelType w:val="multilevel"/>
    <w:tmpl w:val="427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62E86"/>
    <w:multiLevelType w:val="multilevel"/>
    <w:tmpl w:val="295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6345B"/>
    <w:multiLevelType w:val="multilevel"/>
    <w:tmpl w:val="8CF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50330"/>
    <w:multiLevelType w:val="hybridMultilevel"/>
    <w:tmpl w:val="E54E6C18"/>
    <w:lvl w:ilvl="0" w:tplc="62A02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E8C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AC8E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8D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0C5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6D4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A6C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A1C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29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C91285"/>
    <w:multiLevelType w:val="multilevel"/>
    <w:tmpl w:val="7298C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C114A"/>
    <w:multiLevelType w:val="hybridMultilevel"/>
    <w:tmpl w:val="89224F0A"/>
    <w:lvl w:ilvl="0" w:tplc="A57AD1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3DB0"/>
    <w:multiLevelType w:val="hybridMultilevel"/>
    <w:tmpl w:val="7624E4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3BDC"/>
    <w:multiLevelType w:val="hybridMultilevel"/>
    <w:tmpl w:val="6F2C7054"/>
    <w:lvl w:ilvl="0" w:tplc="B99066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4607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31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A75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6B6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E07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810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6D0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AB02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E3E110C"/>
    <w:multiLevelType w:val="multilevel"/>
    <w:tmpl w:val="654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F66CA"/>
    <w:multiLevelType w:val="multilevel"/>
    <w:tmpl w:val="407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04AA6"/>
    <w:multiLevelType w:val="hybridMultilevel"/>
    <w:tmpl w:val="F2BA63AE"/>
    <w:lvl w:ilvl="0" w:tplc="A57AD10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8C7D3F"/>
    <w:multiLevelType w:val="multilevel"/>
    <w:tmpl w:val="6E923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B1F1C"/>
    <w:multiLevelType w:val="hybridMultilevel"/>
    <w:tmpl w:val="E9F644AA"/>
    <w:lvl w:ilvl="0" w:tplc="4DFAD4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61812"/>
    <w:multiLevelType w:val="hybridMultilevel"/>
    <w:tmpl w:val="300819A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97879"/>
    <w:multiLevelType w:val="multilevel"/>
    <w:tmpl w:val="0DC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E0BD0"/>
    <w:multiLevelType w:val="multilevel"/>
    <w:tmpl w:val="95B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F20E7"/>
    <w:multiLevelType w:val="hybridMultilevel"/>
    <w:tmpl w:val="DD0821D2"/>
    <w:lvl w:ilvl="0" w:tplc="D250C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0E2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0396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434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E6F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25C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E98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568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CD3E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AB65B42"/>
    <w:multiLevelType w:val="hybridMultilevel"/>
    <w:tmpl w:val="9C9EF59C"/>
    <w:lvl w:ilvl="0" w:tplc="FE546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8FE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9A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29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223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42B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0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EDB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E71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94D57"/>
    <w:multiLevelType w:val="multilevel"/>
    <w:tmpl w:val="6B2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B37F01"/>
    <w:multiLevelType w:val="multilevel"/>
    <w:tmpl w:val="3AA64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2"/>
  </w:num>
  <w:num w:numId="5">
    <w:abstractNumId w:val="6"/>
  </w:num>
  <w:num w:numId="6">
    <w:abstractNumId w:val="25"/>
  </w:num>
  <w:num w:numId="7">
    <w:abstractNumId w:val="16"/>
  </w:num>
  <w:num w:numId="8">
    <w:abstractNumId w:val="5"/>
  </w:num>
  <w:num w:numId="9">
    <w:abstractNumId w:val="21"/>
  </w:num>
  <w:num w:numId="10">
    <w:abstractNumId w:val="20"/>
  </w:num>
  <w:num w:numId="11">
    <w:abstractNumId w:val="8"/>
  </w:num>
  <w:num w:numId="12">
    <w:abstractNumId w:val="13"/>
  </w:num>
  <w:num w:numId="13">
    <w:abstractNumId w:val="10"/>
  </w:num>
  <w:num w:numId="14">
    <w:abstractNumId w:val="28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  <w:num w:numId="21">
    <w:abstractNumId w:val="18"/>
  </w:num>
  <w:num w:numId="22">
    <w:abstractNumId w:val="9"/>
  </w:num>
  <w:num w:numId="23">
    <w:abstractNumId w:val="27"/>
  </w:num>
  <w:num w:numId="24">
    <w:abstractNumId w:val="17"/>
  </w:num>
  <w:num w:numId="25">
    <w:abstractNumId w:val="11"/>
  </w:num>
  <w:num w:numId="26">
    <w:abstractNumId w:val="24"/>
  </w:num>
  <w:num w:numId="27">
    <w:abstractNumId w:val="23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08"/>
    <w:rsid w:val="0002020C"/>
    <w:rsid w:val="00035DD8"/>
    <w:rsid w:val="000E2DC8"/>
    <w:rsid w:val="00157608"/>
    <w:rsid w:val="00164DC8"/>
    <w:rsid w:val="00172B8D"/>
    <w:rsid w:val="001D671D"/>
    <w:rsid w:val="001F6B36"/>
    <w:rsid w:val="002213DB"/>
    <w:rsid w:val="0022205F"/>
    <w:rsid w:val="002478E7"/>
    <w:rsid w:val="00282A8A"/>
    <w:rsid w:val="00284107"/>
    <w:rsid w:val="00284159"/>
    <w:rsid w:val="002F7E26"/>
    <w:rsid w:val="003D568B"/>
    <w:rsid w:val="00505825"/>
    <w:rsid w:val="00513C62"/>
    <w:rsid w:val="0054384F"/>
    <w:rsid w:val="00543F4A"/>
    <w:rsid w:val="00581C80"/>
    <w:rsid w:val="005A0EC5"/>
    <w:rsid w:val="006873D8"/>
    <w:rsid w:val="006B0D38"/>
    <w:rsid w:val="00722C19"/>
    <w:rsid w:val="007816B4"/>
    <w:rsid w:val="008356B7"/>
    <w:rsid w:val="00875015"/>
    <w:rsid w:val="00894253"/>
    <w:rsid w:val="008F0134"/>
    <w:rsid w:val="00964E5D"/>
    <w:rsid w:val="00976052"/>
    <w:rsid w:val="009A3519"/>
    <w:rsid w:val="00AF06CF"/>
    <w:rsid w:val="00AF2E63"/>
    <w:rsid w:val="00BA6677"/>
    <w:rsid w:val="00C1592D"/>
    <w:rsid w:val="00C35B92"/>
    <w:rsid w:val="00CC3B01"/>
    <w:rsid w:val="00CE05F0"/>
    <w:rsid w:val="00D52B00"/>
    <w:rsid w:val="00DD65FF"/>
    <w:rsid w:val="00E372F0"/>
    <w:rsid w:val="00E37348"/>
    <w:rsid w:val="00F479C0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EBD"/>
  <w15:docId w15:val="{A4EAABC0-65FD-439A-97CF-3D077B5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56B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5760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15760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rsid w:val="001576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font8">
    <w:name w:val="font_8"/>
    <w:basedOn w:val="a"/>
    <w:rsid w:val="0002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02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2B8D"/>
    <w:rPr>
      <w:rFonts w:ascii="Tahoma" w:hAnsi="Tahoma" w:cs="Tahoma"/>
      <w:sz w:val="16"/>
      <w:szCs w:val="16"/>
    </w:rPr>
  </w:style>
  <w:style w:type="character" w:customStyle="1" w:styleId="11">
    <w:name w:val="Название объекта1"/>
    <w:basedOn w:val="a0"/>
    <w:rsid w:val="003D568B"/>
  </w:style>
  <w:style w:type="character" w:styleId="a9">
    <w:name w:val="Emphasis"/>
    <w:basedOn w:val="a0"/>
    <w:uiPriority w:val="20"/>
    <w:qFormat/>
    <w:rsid w:val="00AF06CF"/>
    <w:rPr>
      <w:i/>
      <w:iCs/>
    </w:rPr>
  </w:style>
  <w:style w:type="paragraph" w:styleId="aa">
    <w:name w:val="Normal (Web)"/>
    <w:basedOn w:val="a"/>
    <w:uiPriority w:val="99"/>
    <w:unhideWhenUsed/>
    <w:rsid w:val="00AF06C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F06CF"/>
    <w:rPr>
      <w:strike w:val="0"/>
      <w:dstrike w:val="0"/>
      <w:color w:val="039269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2220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56B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"/>
    <w:rsid w:val="0028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xt2">
    <w:name w:val="a__txt2"/>
    <w:basedOn w:val="a0"/>
    <w:rsid w:val="00284159"/>
  </w:style>
  <w:style w:type="character" w:styleId="ad">
    <w:name w:val="FollowedHyperlink"/>
    <w:basedOn w:val="a0"/>
    <w:uiPriority w:val="99"/>
    <w:semiHidden/>
    <w:unhideWhenUsed/>
    <w:rsid w:val="00781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132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7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91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93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05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3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7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2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17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8993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7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64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015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03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089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4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4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1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5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53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10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5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inkluzia.com.ua/sensorna-dorzhk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s://inkluzia.com.ua/sportivno-igrovye-tovary/sukhie-basseyn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kluzia.com.ua/censorni-igri-dlya-korektsiynoyi-roboti-z-ditinou-autistom./" TargetMode="Externa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hyperlink" Target="https://inkluzia.com.ua/trenazher-perekotipole-al-240/" TargetMode="External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5147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Новоселицький інклюзивно-ресурсний Центр</cp:lastModifiedBy>
  <cp:revision>24</cp:revision>
  <dcterms:created xsi:type="dcterms:W3CDTF">2018-10-31T19:01:00Z</dcterms:created>
  <dcterms:modified xsi:type="dcterms:W3CDTF">2020-04-27T11:23:00Z</dcterms:modified>
</cp:coreProperties>
</file>